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124671.xml.htm"/>
      <w:bookmarkStart w:id="1" w:name="kswkform4_17811246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Fountain Nathan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ACUMEN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1210-1220 WASHINGTON STREET,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Acumen Pharmaceuticals, Inc.</w:t>
              </w:r>
            </w:hyperlink>
            <w:r>
              <w:rPr/>
              <w:t xml:space="preserve"> [ </w:t>
            </w:r>
            <w:r>
              <w:rPr>
                <w:rFonts w:ascii="Times;serif" w:hAnsi="Times;serif"/>
                <w:color w:val="0000FF"/>
                <w:sz w:val="24"/>
                <w:shd w:fill="FFFFFF" w:val="clear"/>
              </w:rPr>
              <w:t>ABOS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2.2301</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48,150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sales price. The shares were sold in multiple transactions at prices ranging from $2.2300 to $2.2311. Upon request, the Reporting Person will provide to the staff of the Securities and Exchange Commission, the Issuer, or any security holder of the Issuer,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Derek Meisner,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9596" TargetMode="External"/><Relationship Id="rId5" Type="http://schemas.openxmlformats.org/officeDocument/2006/relationships/hyperlink" Target="http://www.sec.gov/cgi-bin/browse-edgar?action=getcompany&amp;CIK=00015768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3445</Characters>
  <CharactersWithSpaces>4016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